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highlight w:val="yellow"/>
          <w:lang w:val="en-US" w:eastAsia="zh-CN"/>
        </w:rPr>
      </w:pPr>
      <w:r>
        <w:rPr>
          <w:rFonts w:hint="eastAsia" w:ascii="黑体" w:hAnsi="黑体" w:eastAsia="黑体" w:cs="黑体"/>
          <w:sz w:val="32"/>
          <w:szCs w:val="32"/>
          <w:highlight w:val="none"/>
          <w:lang w:val="en-US" w:eastAsia="zh-CN"/>
        </w:rPr>
        <w:t>附件2</w:t>
      </w:r>
    </w:p>
    <w:p>
      <w:pPr>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sz w:val="44"/>
          <w:szCs w:val="44"/>
          <w:lang w:val="en-US" w:eastAsia="zh-CN"/>
        </w:rPr>
        <w:t>专 家 简 介</w:t>
      </w:r>
    </w:p>
    <w:p>
      <w:pPr>
        <w:numPr>
          <w:ilvl w:val="0"/>
          <w:numId w:val="1"/>
        </w:numPr>
        <w:ind w:left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王潮</w:t>
      </w:r>
    </w:p>
    <w:p>
      <w:pPr>
        <w:numPr>
          <w:ilvl w:val="0"/>
          <w:numId w:val="0"/>
        </w:numPr>
        <w:ind w:firstLine="640" w:firstLineChars="200"/>
        <w:rPr>
          <w:rFonts w:hint="eastAsia" w:ascii="楷体" w:hAnsi="楷体" w:eastAsia="楷体" w:cs="楷体"/>
          <w:b w:val="0"/>
          <w:bCs w:val="0"/>
          <w:color w:val="000000"/>
          <w:sz w:val="32"/>
          <w:szCs w:val="32"/>
          <w:lang w:val="en-US" w:eastAsia="zh-CN"/>
        </w:rPr>
      </w:pPr>
      <w:r>
        <w:rPr>
          <w:rFonts w:hint="default" w:ascii="仿宋" w:hAnsi="仿宋" w:eastAsia="仿宋" w:cs="仿宋"/>
          <w:sz w:val="32"/>
          <w:szCs w:val="32"/>
          <w:lang w:val="en-US" w:eastAsia="zh-CN"/>
        </w:rPr>
        <w:t>上海大学通信与信息工程学院</w:t>
      </w:r>
      <w:r>
        <w:rPr>
          <w:rFonts w:hint="eastAsia" w:ascii="仿宋" w:hAnsi="仿宋" w:eastAsia="仿宋" w:cs="仿宋"/>
          <w:sz w:val="32"/>
          <w:szCs w:val="32"/>
          <w:lang w:val="en-US" w:eastAsia="zh-CN"/>
        </w:rPr>
        <w:t>教授；</w:t>
      </w:r>
      <w:r>
        <w:rPr>
          <w:rFonts w:hint="default" w:ascii="仿宋" w:hAnsi="仿宋" w:eastAsia="仿宋" w:cs="仿宋"/>
          <w:sz w:val="32"/>
          <w:szCs w:val="32"/>
          <w:lang w:val="en-US" w:eastAsia="zh-CN"/>
        </w:rPr>
        <w:t>上海市信息化专家委成员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苏州市姑苏区大数据与电子政务咨询委员会委员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中国电子学会理事，信息安全专家委副主任委员，第二届全国优秀科技工作者</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中国人工智能学会理事，工委会副主任委员，首届杰出贡献奖</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IEEE中国理事会副主席</w:t>
      </w:r>
      <w:r>
        <w:rPr>
          <w:rFonts w:hint="eastAsia" w:ascii="仿宋" w:hAnsi="仿宋" w:eastAsia="仿宋" w:cs="仿宋"/>
          <w:sz w:val="32"/>
          <w:szCs w:val="32"/>
          <w:lang w:val="en-US" w:eastAsia="zh-CN"/>
        </w:rPr>
        <w:t>。</w:t>
      </w:r>
    </w:p>
    <w:p>
      <w:pPr>
        <w:numPr>
          <w:ilvl w:val="0"/>
          <w:numId w:val="1"/>
        </w:numPr>
        <w:ind w:left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李辉</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博士，中国农业大学计算中心主任兼农业大数据实验室主任，教育部评估专家组成员，农村农业部全国苹果大数据发展应用协作组专家咨询委员会委员，山东省泰山产业（智慧农业）领军团队核心骨干，中国大数据技术与应用联盟智库专家。主要从事农业大数据技术与应用、高等教育教学改革与创新等方面的研究工作。</w:t>
      </w:r>
    </w:p>
    <w:p>
      <w:pPr>
        <w:numPr>
          <w:ilvl w:val="0"/>
          <w:numId w:val="1"/>
        </w:numPr>
        <w:ind w:left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eastAsia="zh-CN"/>
        </w:rPr>
        <w:t>陈振娇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外经济贸易大学信息学院教授，博士生导师；获香港城市大学管理学博士学位和中国科学技术大学管理科学与工程博士学位；近年来在信息系统（IS）领域主流刊源上发表学术论文40余篇；主持16项纵向科研课题，包括4项国家自然科学基金课题；获“北京市优秀人才”、“北京市高校青年英才”、“惠园优秀青年学者”称号；主要从事电子商务、电子政务、信息系统行为学等方面的研究工作。</w:t>
      </w:r>
    </w:p>
    <w:p>
      <w:pPr>
        <w:numPr>
          <w:ilvl w:val="0"/>
          <w:numId w:val="1"/>
        </w:numPr>
        <w:ind w:left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黄健青</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外经济贸易大学继续教育与远程教育学院副院长，现代服务业研究中心副主任；主要从事电子商务,数据仓库,金融信息化等方面的研究工作；主持或承担教育部及其他部委、地方政府项目二十多项，在各类期刊发表学术论文三十多篇；主编及参编的相关教材有：《电子支付与金融》,《电子商务概论》及教育部“十一五”规划教材《电子金融》等。</w:t>
      </w:r>
    </w:p>
    <w:p>
      <w:pPr>
        <w:numPr>
          <w:ilvl w:val="0"/>
          <w:numId w:val="1"/>
        </w:numPr>
        <w:ind w:left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赖国雄</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就职于华南师范大学网络教育学院,任设计总监；国家人社部在线学习服务师新职业资格培训组特聘专家；广东职业教育信息化研究会理事专家；中国人民邮电出版社教师发展顾问专家；清华学堂在线特聘师资培训组专家；高教国培(北京)教育科技研究院注册专家；教育部教育培训“国培计划”及信息化教育方向著名讲师; Adobe认证大中华区设计师，包括985及211在内的国内七所高校专家库成员；主要从事网络教育及课件制作技术等方面的研究工作。</w:t>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43223"/>
    <w:multiLevelType w:val="singleLevel"/>
    <w:tmpl w:val="E21432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TFmNmU1MGIzYWJkZjcwMTAyMmMxMWM1OGNiN2UifQ=="/>
  </w:docVars>
  <w:rsids>
    <w:rsidRoot w:val="00000000"/>
    <w:rsid w:val="128A3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2023-09-26T02:04:57Z</dcterms:created>
  <dc:creator>Administrator</dc:creator>
  <cp:lastModifiedBy>Administrator</cp:lastModifiedBy>
  <dcterms:modified xsi:type="dcterms:W3CDTF">2023-09-26T02:05:01Z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398DC142C6AD4A45BBCB6FDF194921D9_12</vt:lpwstr>
  </property>
</Properties>
</file>